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6E" w:rsidRDefault="00F20E6E" w:rsidP="00F20E6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103E1B" w:rsidRPr="00103E1B" w:rsidRDefault="00103E1B" w:rsidP="00103E1B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03E1B">
        <w:rPr>
          <w:rFonts w:ascii="Arial" w:eastAsiaTheme="minorHAnsi" w:hAnsi="Arial" w:cs="Arial"/>
          <w:i/>
          <w:iCs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103E1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Inauguracja XIX Ogólnokrajowego Konkursu Bezpieczne Gospodarstwo Rolne</w:t>
      </w:r>
    </w:p>
    <w:p w:rsidR="00506F1D" w:rsidRPr="00506F1D" w:rsidRDefault="00506F1D" w:rsidP="00506F1D">
      <w:pPr>
        <w:pStyle w:val="Nagwek4"/>
        <w:jc w:val="center"/>
        <w:rPr>
          <w:rFonts w:ascii="Arial" w:eastAsia="Times New Roman" w:hAnsi="Arial" w:cs="Arial"/>
          <w:b/>
          <w:bCs/>
          <w:i w:val="0"/>
          <w:iCs w:val="0"/>
          <w:color w:val="auto"/>
          <w:sz w:val="32"/>
          <w:szCs w:val="32"/>
          <w:lang w:eastAsia="pl-PL"/>
        </w:rPr>
      </w:pPr>
    </w:p>
    <w:p w:rsidR="00F20E6E" w:rsidRPr="00F20E6E" w:rsidRDefault="00F20E6E" w:rsidP="00F20E6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103E1B" w:rsidRPr="00103E1B" w:rsidRDefault="00103E1B" w:rsidP="00103E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03E1B">
        <w:rPr>
          <w:rFonts w:ascii="Arial" w:eastAsia="Times New Roman" w:hAnsi="Arial" w:cs="Arial"/>
          <w:b/>
          <w:bCs/>
          <w:lang w:eastAsia="pl-PL"/>
        </w:rPr>
        <w:t xml:space="preserve">Po raz kolejny Prezes Kasy Rolniczego Ubezpieczenia Społecznego zaprasza właścicieli gospodarstw indywidualnych, z których przynajmniej jeden z właścicieli jest objęty ubezpieczeniem społecznym rolników, do udziału Ogólnokrajowym Konkursie Bezpieczne Gospodarstwo Rolne. </w:t>
      </w:r>
    </w:p>
    <w:p w:rsidR="00103E1B" w:rsidRPr="00103E1B" w:rsidRDefault="00103E1B" w:rsidP="00103E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 xml:space="preserve">Przedsięwzięcie realizowane jest od 2003 roku w ramach działań na rzecz zmniejszenia liczby wypadków i chorób zawodowych rolników. Współorganizatorami Konkursu są: Ministerstwo Rolnictwa i Rozwoju Wsi, Państwowa Inspekcja Pracy, Krajowy Ośrodek Wsparcia oraz Agencja Restrukturyzacji i Modernizacji Rolnictwa. XIX Ogólnokrajowy Konkurs Bezpieczne Gospodarstwo Rolne uzyskał Patronat Honorowy </w:t>
      </w:r>
      <w:hyperlink r:id="rId6" w:tgtFrame="_blank" w:history="1">
        <w:r w:rsidRPr="00103E1B">
          <w:rPr>
            <w:rFonts w:ascii="Arial" w:eastAsia="Times New Roman" w:hAnsi="Arial" w:cs="Arial"/>
            <w:lang w:eastAsia="pl-PL"/>
          </w:rPr>
          <w:t>Prezydenta Rzeczypospolitej Polskiej Andrzeja Dudy</w:t>
        </w:r>
      </w:hyperlink>
      <w:r w:rsidRPr="00103E1B">
        <w:rPr>
          <w:rFonts w:ascii="Arial" w:eastAsia="Times New Roman" w:hAnsi="Arial" w:cs="Arial"/>
          <w:lang w:eastAsia="pl-PL"/>
        </w:rPr>
        <w:t>.</w:t>
      </w:r>
    </w:p>
    <w:p w:rsidR="00103E1B" w:rsidRPr="00103E1B" w:rsidRDefault="00103E1B" w:rsidP="00103E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>Patronat medialny nad konkursem będą sprawowali: Agro Profil, Tygodnik Poradnik Rolniczy, Rolniczy Przegląd Techniczny oraz portale agronews.com.pl, wiescirolnicze.pl i gospodarz.pl.</w:t>
      </w:r>
    </w:p>
    <w:p w:rsidR="00103E1B" w:rsidRPr="00103E1B" w:rsidRDefault="00103E1B" w:rsidP="00103E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>Partnerem strategicznym przedsięwzięcia jest Pocztowe Towarzystwo Ubezpieczeń Wzajemnych, a partnerem wspierającym  Narodowy Instytut Kultury Wsi i Dziedzictwa Narodowego.</w:t>
      </w:r>
    </w:p>
    <w:p w:rsidR="00103E1B" w:rsidRPr="00103E1B" w:rsidRDefault="00103E1B" w:rsidP="00103E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 xml:space="preserve">W osiemnastu dotychczasowych edycjach udział wzięło ponad 21 tysięcy gospodarstw indywidualnych, a ich laureaci otrzymali atrakcyjne nagrody rzeczowe i finansowe </w:t>
      </w:r>
      <w:r>
        <w:rPr>
          <w:rFonts w:ascii="Arial" w:eastAsia="Times New Roman" w:hAnsi="Arial" w:cs="Arial"/>
          <w:lang w:eastAsia="pl-PL"/>
        </w:rPr>
        <w:br/>
      </w:r>
      <w:r w:rsidRPr="00103E1B">
        <w:rPr>
          <w:rFonts w:ascii="Arial" w:eastAsia="Times New Roman" w:hAnsi="Arial" w:cs="Arial"/>
          <w:lang w:eastAsia="pl-PL"/>
        </w:rPr>
        <w:t>– w ubiegłym roku zwycięzca został uhonorowany ciągnikiem rolniczym o mocy 55 KM. </w:t>
      </w:r>
    </w:p>
    <w:p w:rsidR="00103E1B" w:rsidRPr="00103E1B" w:rsidRDefault="00103E1B" w:rsidP="00103E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>Celem Konkursu jest promocja zasad ochrony zdrowia i życia w gospodarstwie rolnym. Udział w nim mogą brać właściciele zarówno dużych, jak i małych gospodarstw rolnych o różnych profilach produkcji.</w:t>
      </w:r>
    </w:p>
    <w:p w:rsidR="00103E1B" w:rsidRPr="00103E1B" w:rsidRDefault="00103E1B" w:rsidP="00103E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 xml:space="preserve">Uczestnicząc w działaniu, rolnicy mają okazję do zaprezentowania swojego miejsca pracy </w:t>
      </w:r>
      <w:r>
        <w:rPr>
          <w:rFonts w:ascii="Arial" w:eastAsia="Times New Roman" w:hAnsi="Arial" w:cs="Arial"/>
          <w:lang w:eastAsia="pl-PL"/>
        </w:rPr>
        <w:br/>
      </w:r>
      <w:r w:rsidRPr="00103E1B">
        <w:rPr>
          <w:rFonts w:ascii="Arial" w:eastAsia="Times New Roman" w:hAnsi="Arial" w:cs="Arial"/>
          <w:lang w:eastAsia="pl-PL"/>
        </w:rPr>
        <w:t xml:space="preserve">i osiągnięć zawodowych, zdobycia cennych nagród, a przede wszystkim poddania gospodarstwa profesjonalnemu audytowi bezpieczeństwa pracy, który wykonują komisje konkursowe. Podczas eliminacji sprawdzą one, czy w ocenianym gospodarstwie stosowane </w:t>
      </w:r>
      <w:r w:rsidRPr="00103E1B">
        <w:rPr>
          <w:rFonts w:ascii="Arial" w:eastAsia="Times New Roman" w:hAnsi="Arial" w:cs="Arial"/>
          <w:lang w:eastAsia="pl-PL"/>
        </w:rPr>
        <w:lastRenderedPageBreak/>
        <w:t>są w praktyce zasady ochrony zdrowia i życia, a także czy wyeliminowane zostały w nim zagrożenia związane z wypadkami i chorobami zawodowymi.</w:t>
      </w:r>
    </w:p>
    <w:p w:rsidR="00103E1B" w:rsidRPr="00103E1B" w:rsidRDefault="00103E1B" w:rsidP="00103E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>W skład komisji konkursowych wchodzą specjaliści z zakresu bhp w rolnictwie reprezentujący Kasę Rolniczego Ubezpieczenia Społecznego, Agencję Restrukturyzacji i Modernizacji Rolnictwa, Państwową Inspekcję Pracy, Ośrodki Doradztwa Rolniczego, Ochotniczą Straż Pożarną i inne instytucje działające w środowisku wiejskim.</w:t>
      </w:r>
    </w:p>
    <w:p w:rsidR="00103E1B" w:rsidRPr="00103E1B" w:rsidRDefault="00103E1B" w:rsidP="00103E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 xml:space="preserve">Zastosowanie się do ich rad i uwag przyczynia się do wyeliminowania wielu zagrożeń </w:t>
      </w:r>
      <w:r>
        <w:rPr>
          <w:rFonts w:ascii="Arial" w:eastAsia="Times New Roman" w:hAnsi="Arial" w:cs="Arial"/>
          <w:lang w:eastAsia="pl-PL"/>
        </w:rPr>
        <w:br/>
      </w:r>
      <w:r w:rsidRPr="00103E1B">
        <w:rPr>
          <w:rFonts w:ascii="Arial" w:eastAsia="Times New Roman" w:hAnsi="Arial" w:cs="Arial"/>
          <w:lang w:eastAsia="pl-PL"/>
        </w:rPr>
        <w:t>w środowisku rolniczej pracy, a tym samym do zmniejszenia ryzyka wypadków i chorób zawodowych rolników oraz ich rodzin.</w:t>
      </w:r>
    </w:p>
    <w:p w:rsidR="00103E1B" w:rsidRPr="00103E1B" w:rsidRDefault="00103E1B" w:rsidP="00103E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>Ważne terminy: </w:t>
      </w:r>
    </w:p>
    <w:p w:rsidR="00103E1B" w:rsidRPr="00103E1B" w:rsidRDefault="00103E1B" w:rsidP="00103E1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>22.04.2022 r. – upływa termin zgłaszania udziału w Konkursie</w:t>
      </w:r>
    </w:p>
    <w:p w:rsidR="00103E1B" w:rsidRPr="00103E1B" w:rsidRDefault="00103E1B" w:rsidP="00103E1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>08.07.2022 r. – zakończenie etapu wojewódzkiego</w:t>
      </w:r>
    </w:p>
    <w:p w:rsidR="00103E1B" w:rsidRDefault="00103E1B" w:rsidP="00103E1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03E1B">
        <w:rPr>
          <w:rFonts w:ascii="Arial" w:eastAsia="Times New Roman" w:hAnsi="Arial" w:cs="Arial"/>
          <w:lang w:eastAsia="pl-PL"/>
        </w:rPr>
        <w:t>lipiec/sierpień 2022 r. – wizytacja gospodarstw finałowych (termin uzależniony od sytuacji epidemicznej w kraju)</w:t>
      </w:r>
    </w:p>
    <w:p w:rsidR="00103E1B" w:rsidRPr="00103E1B" w:rsidRDefault="00103E1B" w:rsidP="00103E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Regulamin konkursu oraz formularz zgłoszeniowy i arkusz oceny dostępne są na stronie </w:t>
      </w:r>
      <w:hyperlink r:id="rId7" w:history="1">
        <w:r w:rsidRPr="007528F1">
          <w:rPr>
            <w:rStyle w:val="Hipercze"/>
            <w:rFonts w:ascii="Arial" w:eastAsia="Times New Roman" w:hAnsi="Arial" w:cs="Arial"/>
            <w:lang w:eastAsia="pl-PL"/>
          </w:rPr>
          <w:t>www.krus.gov.pl</w:t>
        </w:r>
      </w:hyperlink>
      <w:r>
        <w:rPr>
          <w:rFonts w:ascii="Arial" w:eastAsia="Times New Roman" w:hAnsi="Arial" w:cs="Arial"/>
          <w:lang w:eastAsia="pl-PL"/>
        </w:rPr>
        <w:t xml:space="preserve">. </w:t>
      </w:r>
    </w:p>
    <w:p w:rsidR="00103E1B" w:rsidRDefault="00103E1B" w:rsidP="003B76EB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3B76EB" w:rsidRPr="003B76EB" w:rsidRDefault="003B76EB" w:rsidP="003B76EB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p w:rsidR="00407B17" w:rsidRDefault="00407B17"/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4BB9"/>
    <w:multiLevelType w:val="multilevel"/>
    <w:tmpl w:val="83D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83199"/>
    <w:multiLevelType w:val="multilevel"/>
    <w:tmpl w:val="06E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103E1B"/>
    <w:rsid w:val="003475C5"/>
    <w:rsid w:val="003A7CB8"/>
    <w:rsid w:val="003B71CC"/>
    <w:rsid w:val="003B76EB"/>
    <w:rsid w:val="00407B17"/>
    <w:rsid w:val="00475006"/>
    <w:rsid w:val="00506F1D"/>
    <w:rsid w:val="00543099"/>
    <w:rsid w:val="006C3788"/>
    <w:rsid w:val="00AE0EA5"/>
    <w:rsid w:val="00E82EAE"/>
    <w:rsid w:val="00EA7C93"/>
    <w:rsid w:val="00F2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98D027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6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6F1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zydent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10</cp:revision>
  <dcterms:created xsi:type="dcterms:W3CDTF">2021-10-26T09:42:00Z</dcterms:created>
  <dcterms:modified xsi:type="dcterms:W3CDTF">2022-02-15T09:01:00Z</dcterms:modified>
</cp:coreProperties>
</file>